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C6" w:rsidRDefault="00E82AC6">
      <w:pPr>
        <w:pStyle w:val="ConsPlusTitlePage"/>
      </w:pPr>
      <w:r>
        <w:t xml:space="preserve">Документ предоставлен </w:t>
      </w:r>
      <w:hyperlink r:id="rId4" w:history="1">
        <w:r>
          <w:rPr>
            <w:color w:val="0000FF"/>
          </w:rPr>
          <w:t>КонсультантПлюс</w:t>
        </w:r>
      </w:hyperlink>
      <w:r>
        <w:br/>
      </w:r>
    </w:p>
    <w:p w:rsidR="00E82AC6" w:rsidRDefault="00E82AC6">
      <w:pPr>
        <w:pStyle w:val="ConsPlusNormal"/>
        <w:jc w:val="both"/>
        <w:outlineLvl w:val="0"/>
      </w:pPr>
    </w:p>
    <w:p w:rsidR="00E82AC6" w:rsidRDefault="00E82AC6">
      <w:pPr>
        <w:pStyle w:val="ConsPlusTitle"/>
        <w:jc w:val="center"/>
        <w:outlineLvl w:val="0"/>
      </w:pPr>
      <w:r>
        <w:t>ПРАВИТЕЛЬСТВО ВОЛОГОДСКОЙ ОБЛАСТИ</w:t>
      </w:r>
    </w:p>
    <w:p w:rsidR="00E82AC6" w:rsidRDefault="00E82AC6">
      <w:pPr>
        <w:pStyle w:val="ConsPlusTitle"/>
        <w:jc w:val="center"/>
      </w:pPr>
    </w:p>
    <w:p w:rsidR="00E82AC6" w:rsidRDefault="00E82AC6">
      <w:pPr>
        <w:pStyle w:val="ConsPlusTitle"/>
        <w:jc w:val="center"/>
      </w:pPr>
      <w:r>
        <w:t>ПОСТАНОВЛЕНИЕ</w:t>
      </w:r>
    </w:p>
    <w:p w:rsidR="00E82AC6" w:rsidRDefault="00E82AC6">
      <w:pPr>
        <w:pStyle w:val="ConsPlusTitle"/>
        <w:jc w:val="center"/>
      </w:pPr>
      <w:r>
        <w:t>от 23 января 2017 г. N 53</w:t>
      </w:r>
    </w:p>
    <w:p w:rsidR="00E82AC6" w:rsidRDefault="00E82AC6">
      <w:pPr>
        <w:pStyle w:val="ConsPlusTitle"/>
        <w:jc w:val="center"/>
      </w:pPr>
    </w:p>
    <w:p w:rsidR="00E82AC6" w:rsidRDefault="00E82AC6">
      <w:pPr>
        <w:pStyle w:val="ConsPlusTitle"/>
        <w:jc w:val="center"/>
      </w:pPr>
      <w:r>
        <w:t>О ВНЕСЕНИИ ИЗМЕНЕНИЙ В ПОСТАНОВЛЕНИЕ</w:t>
      </w:r>
    </w:p>
    <w:p w:rsidR="00E82AC6" w:rsidRDefault="00E82AC6">
      <w:pPr>
        <w:pStyle w:val="ConsPlusTitle"/>
        <w:jc w:val="center"/>
      </w:pPr>
      <w:r>
        <w:t>ПРАВИТЕЛЬСТВА ОБЛАСТИ ОТ 16 АПРЕЛЯ 2007 ГОДА N 515</w:t>
      </w:r>
    </w:p>
    <w:p w:rsidR="00E82AC6" w:rsidRDefault="00E82AC6">
      <w:pPr>
        <w:pStyle w:val="ConsPlusNormal"/>
        <w:jc w:val="both"/>
      </w:pPr>
    </w:p>
    <w:p w:rsidR="00E82AC6" w:rsidRDefault="00E82AC6">
      <w:pPr>
        <w:pStyle w:val="ConsPlusNormal"/>
        <w:ind w:firstLine="540"/>
        <w:jc w:val="both"/>
      </w:pPr>
      <w:r>
        <w:t xml:space="preserve">В соответствии со </w:t>
      </w:r>
      <w:hyperlink r:id="rId5" w:history="1">
        <w:r>
          <w:rPr>
            <w:color w:val="0000FF"/>
          </w:rPr>
          <w:t>статьей 47</w:t>
        </w:r>
      </w:hyperlink>
      <w:r>
        <w:t xml:space="preserve"> Федерального закона от 24 апреля 1995 года N 52-ФЗ "О животном мире", на основании ходатайства Бабаевского районного отделения Региональной общественной организации - Вологодское областное общество охотников и рыболовов о добровольном отказе от части предоставленной в пользование территории охотничьих угодий Правительство области постановляет:</w:t>
      </w:r>
    </w:p>
    <w:p w:rsidR="00E82AC6" w:rsidRDefault="00E82AC6">
      <w:pPr>
        <w:pStyle w:val="ConsPlusNormal"/>
        <w:spacing w:before="280"/>
        <w:ind w:firstLine="540"/>
        <w:jc w:val="both"/>
      </w:pPr>
      <w:r>
        <w:t>1. Исключить охотничьи угодья в Бабаевском районе общей площадью 21800 га из территории охотничьих угодий, предоставленной в пользование Бабаевскому районному отделению Региональной общественной организации - Вологодское областное общество охотников и рыболовов, и перевести их в состав общедоступных охотничьих угодий области.</w:t>
      </w:r>
    </w:p>
    <w:p w:rsidR="00E82AC6" w:rsidRDefault="00E82AC6">
      <w:pPr>
        <w:pStyle w:val="ConsPlusNormal"/>
        <w:spacing w:before="280"/>
        <w:ind w:firstLine="540"/>
        <w:jc w:val="both"/>
      </w:pPr>
      <w:r>
        <w:t xml:space="preserve">2. Внести в </w:t>
      </w:r>
      <w:hyperlink r:id="rId6" w:history="1">
        <w:r>
          <w:rPr>
            <w:color w:val="0000FF"/>
          </w:rPr>
          <w:t>постановление</w:t>
        </w:r>
      </w:hyperlink>
      <w:r>
        <w:t xml:space="preserve"> Правительства области от 16 апреля 2007 года N 515 "О предоставлении территории охотничьих угодий Бабаевскому районному отделению Региональной общественной организации - Вологодское областное общество охотников и рыболовов в Бабаевском районе" следующие изменения:</w:t>
      </w:r>
    </w:p>
    <w:p w:rsidR="00E82AC6" w:rsidRDefault="00E82AC6">
      <w:pPr>
        <w:pStyle w:val="ConsPlusNormal"/>
        <w:spacing w:before="280"/>
        <w:ind w:firstLine="540"/>
        <w:jc w:val="both"/>
      </w:pPr>
      <w:r>
        <w:t xml:space="preserve">в </w:t>
      </w:r>
      <w:hyperlink r:id="rId7" w:history="1">
        <w:r>
          <w:rPr>
            <w:color w:val="0000FF"/>
          </w:rPr>
          <w:t>пункте 1</w:t>
        </w:r>
      </w:hyperlink>
      <w:r>
        <w:t xml:space="preserve"> цифры и слова "171.2 тыс. га из состава охотничьих угодий общего пользования" заменить цифрами и словами "149.4 тыс. га из состава общедоступных охотничьих угодий";</w:t>
      </w:r>
    </w:p>
    <w:p w:rsidR="00E82AC6" w:rsidRDefault="00E82AC6">
      <w:pPr>
        <w:pStyle w:val="ConsPlusNormal"/>
        <w:spacing w:before="280"/>
        <w:ind w:firstLine="540"/>
        <w:jc w:val="both"/>
      </w:pPr>
      <w:hyperlink r:id="rId8" w:history="1">
        <w:r>
          <w:rPr>
            <w:color w:val="0000FF"/>
          </w:rPr>
          <w:t>приложение</w:t>
        </w:r>
      </w:hyperlink>
      <w:r>
        <w:t xml:space="preserve"> к постановлению изложить в новой редакции согласно </w:t>
      </w:r>
      <w:hyperlink w:anchor="P34" w:history="1">
        <w:r>
          <w:rPr>
            <w:color w:val="0000FF"/>
          </w:rPr>
          <w:t>приложению</w:t>
        </w:r>
      </w:hyperlink>
      <w:r>
        <w:t xml:space="preserve"> к настоящему постановлению.</w:t>
      </w:r>
    </w:p>
    <w:p w:rsidR="00E82AC6" w:rsidRDefault="00E82AC6">
      <w:pPr>
        <w:pStyle w:val="ConsPlusNormal"/>
        <w:spacing w:before="280"/>
        <w:ind w:firstLine="540"/>
        <w:jc w:val="both"/>
      </w:pPr>
      <w:r>
        <w:t>3. Департаменту по охране, контролю и регулированию использования объектов животного мира области (О.Н. Кислицын) внести соответствующие изменения в договор на предоставление территории охотничьих угодий для пользования с целью охоты объектами животного мира, отнесенными к объектам охоты, от 28 сентября 2007 года N 51.</w:t>
      </w:r>
    </w:p>
    <w:p w:rsidR="00E82AC6" w:rsidRDefault="00E82AC6">
      <w:pPr>
        <w:pStyle w:val="ConsPlusNormal"/>
        <w:spacing w:before="280"/>
        <w:ind w:firstLine="540"/>
        <w:jc w:val="both"/>
      </w:pPr>
      <w:r>
        <w:t>4. Настоящее постановление вступает в силу со дня его принятия.</w:t>
      </w:r>
    </w:p>
    <w:p w:rsidR="00E82AC6" w:rsidRDefault="00E82AC6">
      <w:pPr>
        <w:pStyle w:val="ConsPlusNormal"/>
        <w:jc w:val="both"/>
      </w:pPr>
    </w:p>
    <w:p w:rsidR="00E82AC6" w:rsidRDefault="00E82AC6">
      <w:pPr>
        <w:pStyle w:val="ConsPlusNormal"/>
        <w:jc w:val="right"/>
      </w:pPr>
      <w:r>
        <w:t>Губернатор области</w:t>
      </w:r>
    </w:p>
    <w:p w:rsidR="00E82AC6" w:rsidRDefault="00E82AC6">
      <w:pPr>
        <w:pStyle w:val="ConsPlusNormal"/>
        <w:jc w:val="right"/>
      </w:pPr>
      <w:r>
        <w:lastRenderedPageBreak/>
        <w:t>О.А.КУВШИННИКОВ</w:t>
      </w:r>
    </w:p>
    <w:p w:rsidR="00E82AC6" w:rsidRDefault="00E82AC6">
      <w:pPr>
        <w:pStyle w:val="ConsPlusNormal"/>
        <w:jc w:val="both"/>
      </w:pPr>
    </w:p>
    <w:p w:rsidR="00E82AC6" w:rsidRDefault="00E82AC6">
      <w:pPr>
        <w:pStyle w:val="ConsPlusNormal"/>
        <w:jc w:val="both"/>
      </w:pPr>
    </w:p>
    <w:p w:rsidR="00E82AC6" w:rsidRDefault="00E82AC6">
      <w:pPr>
        <w:pStyle w:val="ConsPlusNormal"/>
        <w:jc w:val="both"/>
      </w:pPr>
    </w:p>
    <w:p w:rsidR="00E82AC6" w:rsidRDefault="00E82AC6">
      <w:pPr>
        <w:pStyle w:val="ConsPlusNormal"/>
        <w:jc w:val="both"/>
      </w:pPr>
    </w:p>
    <w:p w:rsidR="00E82AC6" w:rsidRDefault="00E82AC6">
      <w:pPr>
        <w:pStyle w:val="ConsPlusNormal"/>
        <w:jc w:val="both"/>
      </w:pPr>
    </w:p>
    <w:p w:rsidR="00E82AC6" w:rsidRDefault="00E82AC6">
      <w:pPr>
        <w:pStyle w:val="ConsPlusNormal"/>
        <w:jc w:val="right"/>
        <w:outlineLvl w:val="0"/>
      </w:pPr>
      <w:r>
        <w:t>Приложение</w:t>
      </w:r>
    </w:p>
    <w:p w:rsidR="00E82AC6" w:rsidRDefault="00E82AC6">
      <w:pPr>
        <w:pStyle w:val="ConsPlusNormal"/>
        <w:jc w:val="right"/>
      </w:pPr>
      <w:r>
        <w:t>к Постановлению</w:t>
      </w:r>
    </w:p>
    <w:p w:rsidR="00E82AC6" w:rsidRDefault="00E82AC6">
      <w:pPr>
        <w:pStyle w:val="ConsPlusNormal"/>
        <w:jc w:val="right"/>
      </w:pPr>
      <w:r>
        <w:t>Правительства области</w:t>
      </w:r>
    </w:p>
    <w:p w:rsidR="00E82AC6" w:rsidRDefault="00E82AC6">
      <w:pPr>
        <w:pStyle w:val="ConsPlusNormal"/>
        <w:jc w:val="right"/>
      </w:pPr>
      <w:r>
        <w:t>от 23 января 2017 г. N 53</w:t>
      </w:r>
    </w:p>
    <w:p w:rsidR="00E82AC6" w:rsidRDefault="00E82AC6">
      <w:pPr>
        <w:pStyle w:val="ConsPlusNormal"/>
        <w:jc w:val="both"/>
      </w:pPr>
    </w:p>
    <w:p w:rsidR="00E82AC6" w:rsidRDefault="00E82AC6">
      <w:pPr>
        <w:pStyle w:val="ConsPlusNormal"/>
        <w:jc w:val="right"/>
      </w:pPr>
      <w:r>
        <w:t>"Приложение</w:t>
      </w:r>
    </w:p>
    <w:p w:rsidR="00E82AC6" w:rsidRDefault="00E82AC6">
      <w:pPr>
        <w:pStyle w:val="ConsPlusNormal"/>
        <w:jc w:val="right"/>
      </w:pPr>
      <w:r>
        <w:t>к Постановлению</w:t>
      </w:r>
    </w:p>
    <w:p w:rsidR="00E82AC6" w:rsidRDefault="00E82AC6">
      <w:pPr>
        <w:pStyle w:val="ConsPlusNormal"/>
        <w:jc w:val="right"/>
      </w:pPr>
      <w:r>
        <w:t>Правительства области</w:t>
      </w:r>
    </w:p>
    <w:p w:rsidR="00E82AC6" w:rsidRDefault="00E82AC6">
      <w:pPr>
        <w:pStyle w:val="ConsPlusNormal"/>
        <w:jc w:val="right"/>
      </w:pPr>
      <w:r>
        <w:t>от 16 апреля 2007 г. N 515</w:t>
      </w:r>
    </w:p>
    <w:p w:rsidR="00E82AC6" w:rsidRDefault="00E82AC6">
      <w:pPr>
        <w:pStyle w:val="ConsPlusNormal"/>
        <w:jc w:val="both"/>
      </w:pPr>
    </w:p>
    <w:p w:rsidR="00E82AC6" w:rsidRDefault="00E82AC6">
      <w:pPr>
        <w:pStyle w:val="ConsPlusNormal"/>
        <w:jc w:val="center"/>
      </w:pPr>
      <w:bookmarkStart w:id="0" w:name="P34"/>
      <w:bookmarkEnd w:id="0"/>
      <w:r>
        <w:t>ОПИСАНИЕ</w:t>
      </w:r>
    </w:p>
    <w:p w:rsidR="00E82AC6" w:rsidRDefault="00E82AC6">
      <w:pPr>
        <w:pStyle w:val="ConsPlusNormal"/>
        <w:jc w:val="center"/>
      </w:pPr>
      <w:r>
        <w:t>ГРАНИЦ ТЕРРИТОРИИ ОХОТНИЧЬИХ УГОДИЙ,</w:t>
      </w:r>
    </w:p>
    <w:p w:rsidR="00E82AC6" w:rsidRDefault="00E82AC6">
      <w:pPr>
        <w:pStyle w:val="ConsPlusNormal"/>
        <w:jc w:val="center"/>
      </w:pPr>
      <w:r>
        <w:t>ПРЕДОСТАВЛЕННЫХ БАБАЕВСКОМУ РАЙОННОМУ ОТДЕЛЕНИЮ</w:t>
      </w:r>
    </w:p>
    <w:p w:rsidR="00E82AC6" w:rsidRDefault="00E82AC6">
      <w:pPr>
        <w:pStyle w:val="ConsPlusNormal"/>
        <w:jc w:val="center"/>
      </w:pPr>
      <w:r>
        <w:t>РЕГИОНАЛЬНОЙ ОБЩЕСТВЕННОЙ ОРГАНИЗАЦИИ -</w:t>
      </w:r>
    </w:p>
    <w:p w:rsidR="00E82AC6" w:rsidRDefault="00E82AC6">
      <w:pPr>
        <w:pStyle w:val="ConsPlusNormal"/>
        <w:jc w:val="center"/>
      </w:pPr>
      <w:r>
        <w:t>ВОЛОГОДСКОЕ ОБЛАСТНОЕ ОБЩЕСТВО ОХОТНИКОВ И РЫБОЛОВОВ</w:t>
      </w:r>
    </w:p>
    <w:p w:rsidR="00E82AC6" w:rsidRDefault="00E82AC6">
      <w:pPr>
        <w:pStyle w:val="ConsPlusNormal"/>
        <w:jc w:val="both"/>
      </w:pPr>
    </w:p>
    <w:p w:rsidR="00E82AC6" w:rsidRDefault="00E82AC6">
      <w:pPr>
        <w:pStyle w:val="ConsPlusNormal"/>
        <w:ind w:firstLine="540"/>
        <w:jc w:val="both"/>
      </w:pPr>
      <w:r>
        <w:t xml:space="preserve">Северная - от юго-западного угла квартала 167 Ножемского участкового лесничества Бабаевского государственного лесничества на восток по автодороге Киино - Борисово-Судское до юго-западного угла квартала 168 Ножемского участкового лесничества Бабаевского государственного лесничества. Далее по южным границам кварталов 168, 163, 164 Ножемского участкового лесничества Бабаевского государственного лесничества до пересечения южной границы квартала 164 Ножемского участкового лесничества с проселочной дорогой деревня Пустая Слобода - село Старина. Далее от места пересечения южной границы квартала 164 Ножемского участкового лесничества Бабаевского государственного лесничества с проселочной дорогой деревня Пустая Слобода - село Новая Старина на юг по дороге до села Новая Старина. Далее от села Новая Старина на восток по проселочной дороге деревня Шарапово - деревня Терьково до деревни Терьково. Далее от деревни Терьково на восток до северо-западного угла квартала 135 Тимошинского участкового лесничества Бабаевского государственного лесничества. Далее на восток по северной границе квартала 135 Тимошинского участкового лесничества Бабаевского государственного лесничества до его северо-восточного угла. Далее на юг по восточным границам квартала 135 Тимошинского участкового лесничества Бабаевского государственного лесничества, квартала 1 Шогдинского участкового лесничества Бабаевского государственного лесничества до северо-западного угла квартала 8 Шогдинского участкового лесничества Бабаевского </w:t>
      </w:r>
      <w:r>
        <w:lastRenderedPageBreak/>
        <w:t>государственного лесничества. Далее на восток по северным границам кварталов 8, 9, 10 Шогдинского участкового лесничества Бабаевского государственного лесничества до северо-восточного угла квартала 10 Шогдинского участкового лесничества Бабаевского государственного лесничества.</w:t>
      </w:r>
    </w:p>
    <w:p w:rsidR="00E82AC6" w:rsidRDefault="00E82AC6">
      <w:pPr>
        <w:pStyle w:val="ConsPlusNormal"/>
        <w:spacing w:before="280"/>
        <w:ind w:firstLine="540"/>
        <w:jc w:val="both"/>
      </w:pPr>
      <w:r>
        <w:t>Восточная - от северо-восточного угла квартала 10 Шогдинского участкового лесничества Бабаевского государственного лесничества на юг по правому берегу реки Шогды до автодорожного моста через реку Шогду. Далее на запад по грунтовой автодороге через деревни Костино, Новое Лукино. Далее на запад по автодороге деревня Новое Лукино - село Борисово-Судское до западной границы квартала 14 КХ "Росток" Борисовского сельского участкового лесничества Бабаевского государственного лесничества и территории села Борисово-Судское. Далее вокруг села Борисово-Судское, деревень Александровской, Порошино до реки Суды в западном участке квартала 111 Борисовского участкового лесничества Бабаевского государственного лесничества. Далее на юг по левому берегу реки Суды до устья реки Лабокши. Далее на северо-запад по правому берегу реки Лабокши до места пересечения с автодорогой город Бабаево - село Борисово-Судское. Далее по автодороге город Бабаево - село Борисово-Судское до деревни Тимохино. Далее от деревни Тимохино на восток по автодороге Тимохино - деревня Волково до места пересечения с восточной границей квартала 3 Никольского участкового лесничества Бабаевского государственного лесничества. Далее на юг по восточным границам кварталов 3, 9, 20, 31 Никольского участкового лесничества Бабаевского государственного лесничества до северо-западного угла квартала 42 Никольского участкового лесничества Бабаевского государственного лесничества. Далее на восток по северным границам кварталов 42, 43 Никольского участкового лесничества Бабаевского государственного лесничества до северо-восточного угла квартала 43 Никольского участкового лесничества Бабаевского государственного лесничества. Далее на юг по восточной границе квартала 43 Никольского участкового лесничества Бабаевского государственного лесничества до места пересечения с рекой Шужбой. Далее на юг по левому берегу реки Шужбы до места впадения реки Шужбы в реку Колпь. Далее на юго-восток по левому берегу реки Колпи до северо-восточного угла квартала 95 Ольховского участкового лесничества Бабаевского государственного лесничества.</w:t>
      </w:r>
    </w:p>
    <w:p w:rsidR="00E82AC6" w:rsidRDefault="00E82AC6">
      <w:pPr>
        <w:pStyle w:val="ConsPlusNormal"/>
        <w:spacing w:before="280"/>
        <w:ind w:firstLine="540"/>
        <w:jc w:val="both"/>
      </w:pPr>
      <w:r>
        <w:t xml:space="preserve">Южная - от северо-восточного угла квартала 95 Ольховского участкового лесничества Бабаевского государственного лесничества на запад по железной дороге г. Вологда - г. Санкт-Петербург до объездной автодороги г. Бабаево - село Борисово-Судское. Далее по объездной автодороге г. Бабаево - село Борисово-Судское на север до пересечения с автодорогой, идущей из центра, г. Бабаево - село Борисово-Судское. Далее вокруг г. Бабаево до железной дороги г. Вологда - г. Санкт-Петербург и восточного </w:t>
      </w:r>
      <w:r>
        <w:lastRenderedPageBreak/>
        <w:t>угла квартала 23 Шиглинского участкового лесничества Бабаевского государственного лесничества. Далее от восточного угла квартала 23 Шиглинского участкового лесничества Бабаевского государственного лесничества на запад по железной дороге г. Вологда - г. Санкт-Петербург до станции Тешемля Северной железной дороги.</w:t>
      </w:r>
    </w:p>
    <w:p w:rsidR="00E82AC6" w:rsidRDefault="00E82AC6">
      <w:pPr>
        <w:pStyle w:val="ConsPlusNormal"/>
        <w:spacing w:before="280"/>
        <w:ind w:firstLine="540"/>
        <w:jc w:val="both"/>
      </w:pPr>
      <w:r>
        <w:t>Западная - от станции Тешемля Северной железной дороги на север по Горбачевской узкоколейной железной дороге до пересечения с западной границей квартала 89 Колпинского участкового лесничества Бабаевского государственного лесничества. Далее на север по западной границе и на восток по северной границе квартала 89 Колпинского участкового лесничества Бабаевского государственного лесничества до юго-западного угла квартала 79 Колпинского участкового лесничества Бабаевского государственного лесничества. Далее на север по западным границам кварталов 79, 68, 57 Колпинского участкового лесничества Бабаевского государственного лесничества до северо-западного угла квартала 57 Колпинского участкового лесничества Бабаевского государственного лесничества. Далее на запад по северной границе квартала 56 Колпинского участкового лесничества Бабаевского государственного лесничества до юго-восточного угла квартала 46 Колпинского участкового лесничества Бабаевского государственного лесничества. Далее на север по восточной границе квартала 46 Колпинского участкового лесничества Бабаевского государственного лесничества. Далее на север по восточной границе квартала 46 Колпинского участкового лесничества Бабаевского государственного лесничества до юго-западного угла квартала 62 Борисовского участкового лесничества Бабаевского государственного лесничества. Далее на восток по южным границам кварталов 62, 63, 64, 65 Борисовского участкового лесничества Бабаевского государственного лесничества до юго-западного угла квартала 66 Борисовского участкового лесничества Бабаевского государственного лесничества. Далее на север по западным границам кварталов 66, 56, 47, 33, 20, 8 Борисовского участкового лесничества Бабаевского государственного лесничества до северо-западного угла квартала 8 Борисовского участкового лесничества Бабаевского государственного лесничества. Далее на север по западной границе квартала 91 Курбозерского участкового лесничества Бабаевского государственного лесничества до реки Авжи. Далее на север по реке Авже до впадения ее в реку Суду. Далее на север по дороге через деревню Нижний Конец до автодороги Киино - Борисово-Судское, северо-западного угла квартала 28 КПД "Север" Борисовского сельского участкового лесничества Бабаевского государственного лесничества и юго-западного угла квартала 167 Ножемского участкового лесничества Бабаевского государственного лесничества.</w:t>
      </w:r>
    </w:p>
    <w:p w:rsidR="00E82AC6" w:rsidRDefault="00E82AC6">
      <w:pPr>
        <w:pStyle w:val="ConsPlusNormal"/>
        <w:spacing w:before="280"/>
        <w:ind w:firstLine="540"/>
        <w:jc w:val="both"/>
      </w:pPr>
      <w:r>
        <w:t>Площадь охотничьих угодий - 149400 га.".</w:t>
      </w:r>
    </w:p>
    <w:p w:rsidR="00E82AC6" w:rsidRDefault="00E82AC6">
      <w:pPr>
        <w:pStyle w:val="ConsPlusNormal"/>
        <w:jc w:val="both"/>
      </w:pPr>
    </w:p>
    <w:p w:rsidR="00E82AC6" w:rsidRDefault="00E82AC6">
      <w:pPr>
        <w:pStyle w:val="ConsPlusNormal"/>
        <w:jc w:val="both"/>
      </w:pPr>
    </w:p>
    <w:p w:rsidR="00E82AC6" w:rsidRDefault="00E82AC6">
      <w:pPr>
        <w:pStyle w:val="ConsPlusNormal"/>
        <w:pBdr>
          <w:top w:val="single" w:sz="6" w:space="0" w:color="auto"/>
        </w:pBdr>
        <w:spacing w:before="100" w:after="100"/>
        <w:jc w:val="both"/>
        <w:rPr>
          <w:sz w:val="2"/>
          <w:szCs w:val="2"/>
        </w:rPr>
      </w:pPr>
    </w:p>
    <w:p w:rsidR="003F3CC1" w:rsidRDefault="00E82AC6"/>
    <w:sectPr w:rsidR="003F3CC1" w:rsidSect="00817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2AC6"/>
    <w:rsid w:val="00006967"/>
    <w:rsid w:val="00026603"/>
    <w:rsid w:val="00051CD1"/>
    <w:rsid w:val="000625F8"/>
    <w:rsid w:val="00063601"/>
    <w:rsid w:val="0008086B"/>
    <w:rsid w:val="00080A26"/>
    <w:rsid w:val="00081D2E"/>
    <w:rsid w:val="00084ED7"/>
    <w:rsid w:val="00094223"/>
    <w:rsid w:val="000B70A1"/>
    <w:rsid w:val="000C283C"/>
    <w:rsid w:val="000C2C08"/>
    <w:rsid w:val="000C62CE"/>
    <w:rsid w:val="000E0386"/>
    <w:rsid w:val="000F151F"/>
    <w:rsid w:val="00116E47"/>
    <w:rsid w:val="001366DE"/>
    <w:rsid w:val="00165643"/>
    <w:rsid w:val="00174EAA"/>
    <w:rsid w:val="001A6E55"/>
    <w:rsid w:val="001B159D"/>
    <w:rsid w:val="001B320A"/>
    <w:rsid w:val="001C1545"/>
    <w:rsid w:val="001C599E"/>
    <w:rsid w:val="001C78A4"/>
    <w:rsid w:val="001D37AF"/>
    <w:rsid w:val="001F0314"/>
    <w:rsid w:val="00225642"/>
    <w:rsid w:val="00240E23"/>
    <w:rsid w:val="00245B1F"/>
    <w:rsid w:val="002535C9"/>
    <w:rsid w:val="00284E05"/>
    <w:rsid w:val="002A6C3D"/>
    <w:rsid w:val="002E1FDD"/>
    <w:rsid w:val="002F0DA0"/>
    <w:rsid w:val="002F3066"/>
    <w:rsid w:val="00306830"/>
    <w:rsid w:val="0031524B"/>
    <w:rsid w:val="00326DFF"/>
    <w:rsid w:val="00333DA3"/>
    <w:rsid w:val="00367B34"/>
    <w:rsid w:val="00375AA9"/>
    <w:rsid w:val="003800AC"/>
    <w:rsid w:val="00381970"/>
    <w:rsid w:val="00396D7D"/>
    <w:rsid w:val="003B5343"/>
    <w:rsid w:val="003D4E0D"/>
    <w:rsid w:val="003E469D"/>
    <w:rsid w:val="003E740B"/>
    <w:rsid w:val="00400D5C"/>
    <w:rsid w:val="00432A97"/>
    <w:rsid w:val="004415C3"/>
    <w:rsid w:val="0046165A"/>
    <w:rsid w:val="00480DCC"/>
    <w:rsid w:val="00481FF0"/>
    <w:rsid w:val="00491208"/>
    <w:rsid w:val="004918DA"/>
    <w:rsid w:val="00493C96"/>
    <w:rsid w:val="004B00E3"/>
    <w:rsid w:val="004B11EB"/>
    <w:rsid w:val="004B71A7"/>
    <w:rsid w:val="004B7A8E"/>
    <w:rsid w:val="004C0C56"/>
    <w:rsid w:val="004C4FEB"/>
    <w:rsid w:val="004D6375"/>
    <w:rsid w:val="004E114C"/>
    <w:rsid w:val="004E6E44"/>
    <w:rsid w:val="00501564"/>
    <w:rsid w:val="00514377"/>
    <w:rsid w:val="0052403D"/>
    <w:rsid w:val="00525E45"/>
    <w:rsid w:val="00526B85"/>
    <w:rsid w:val="005442AD"/>
    <w:rsid w:val="00553C48"/>
    <w:rsid w:val="00556F2B"/>
    <w:rsid w:val="00570C53"/>
    <w:rsid w:val="00570D06"/>
    <w:rsid w:val="00571F78"/>
    <w:rsid w:val="005813DB"/>
    <w:rsid w:val="0058236B"/>
    <w:rsid w:val="00586147"/>
    <w:rsid w:val="00593B18"/>
    <w:rsid w:val="00597601"/>
    <w:rsid w:val="005D7262"/>
    <w:rsid w:val="005D771F"/>
    <w:rsid w:val="005E12CE"/>
    <w:rsid w:val="005F4B5A"/>
    <w:rsid w:val="006038CA"/>
    <w:rsid w:val="006159DA"/>
    <w:rsid w:val="006209E0"/>
    <w:rsid w:val="00624E11"/>
    <w:rsid w:val="0064350D"/>
    <w:rsid w:val="00645089"/>
    <w:rsid w:val="00650AF1"/>
    <w:rsid w:val="00694154"/>
    <w:rsid w:val="006A21DD"/>
    <w:rsid w:val="006C047F"/>
    <w:rsid w:val="006C0736"/>
    <w:rsid w:val="006C50A8"/>
    <w:rsid w:val="006C793A"/>
    <w:rsid w:val="006D27FC"/>
    <w:rsid w:val="006E6AAF"/>
    <w:rsid w:val="006E6B8A"/>
    <w:rsid w:val="006F0B94"/>
    <w:rsid w:val="006F12C3"/>
    <w:rsid w:val="006F4F93"/>
    <w:rsid w:val="007028E7"/>
    <w:rsid w:val="00702CBF"/>
    <w:rsid w:val="00707118"/>
    <w:rsid w:val="00727979"/>
    <w:rsid w:val="00743917"/>
    <w:rsid w:val="00747DB9"/>
    <w:rsid w:val="00752767"/>
    <w:rsid w:val="00760375"/>
    <w:rsid w:val="00761D91"/>
    <w:rsid w:val="007764C3"/>
    <w:rsid w:val="007776FE"/>
    <w:rsid w:val="0078427F"/>
    <w:rsid w:val="007858D8"/>
    <w:rsid w:val="00793E8E"/>
    <w:rsid w:val="00796263"/>
    <w:rsid w:val="007A6E67"/>
    <w:rsid w:val="007B2D01"/>
    <w:rsid w:val="007B4DAF"/>
    <w:rsid w:val="007B7ED7"/>
    <w:rsid w:val="007C5DAB"/>
    <w:rsid w:val="007D01AF"/>
    <w:rsid w:val="007D55D9"/>
    <w:rsid w:val="007E3018"/>
    <w:rsid w:val="007E7746"/>
    <w:rsid w:val="007F71E7"/>
    <w:rsid w:val="00801FD0"/>
    <w:rsid w:val="0080456D"/>
    <w:rsid w:val="0080570D"/>
    <w:rsid w:val="008168AA"/>
    <w:rsid w:val="0083576D"/>
    <w:rsid w:val="008438BF"/>
    <w:rsid w:val="00863C4F"/>
    <w:rsid w:val="00871930"/>
    <w:rsid w:val="008827AD"/>
    <w:rsid w:val="00886618"/>
    <w:rsid w:val="00891934"/>
    <w:rsid w:val="008A1980"/>
    <w:rsid w:val="008A1A4F"/>
    <w:rsid w:val="008A56A6"/>
    <w:rsid w:val="008B2073"/>
    <w:rsid w:val="008D5E06"/>
    <w:rsid w:val="008D62CB"/>
    <w:rsid w:val="0090401B"/>
    <w:rsid w:val="00904771"/>
    <w:rsid w:val="0091614C"/>
    <w:rsid w:val="009336CB"/>
    <w:rsid w:val="00945FDE"/>
    <w:rsid w:val="009532E8"/>
    <w:rsid w:val="00953381"/>
    <w:rsid w:val="009677F5"/>
    <w:rsid w:val="009742AB"/>
    <w:rsid w:val="00991293"/>
    <w:rsid w:val="009A79A4"/>
    <w:rsid w:val="009B32DB"/>
    <w:rsid w:val="009B4C47"/>
    <w:rsid w:val="009C493D"/>
    <w:rsid w:val="009D3872"/>
    <w:rsid w:val="00A15FBE"/>
    <w:rsid w:val="00A2042F"/>
    <w:rsid w:val="00A20ABE"/>
    <w:rsid w:val="00A27B77"/>
    <w:rsid w:val="00A44B66"/>
    <w:rsid w:val="00A51B6B"/>
    <w:rsid w:val="00A54E17"/>
    <w:rsid w:val="00A670A7"/>
    <w:rsid w:val="00A87FB6"/>
    <w:rsid w:val="00A913D2"/>
    <w:rsid w:val="00A93091"/>
    <w:rsid w:val="00A9346D"/>
    <w:rsid w:val="00A934DC"/>
    <w:rsid w:val="00AA48B8"/>
    <w:rsid w:val="00AA7E2A"/>
    <w:rsid w:val="00AC1DF4"/>
    <w:rsid w:val="00AD2C6A"/>
    <w:rsid w:val="00AD45E2"/>
    <w:rsid w:val="00AE3909"/>
    <w:rsid w:val="00AE71A4"/>
    <w:rsid w:val="00AF7D7E"/>
    <w:rsid w:val="00B04553"/>
    <w:rsid w:val="00B073E4"/>
    <w:rsid w:val="00B12F03"/>
    <w:rsid w:val="00B21444"/>
    <w:rsid w:val="00B22949"/>
    <w:rsid w:val="00B27E21"/>
    <w:rsid w:val="00B41A12"/>
    <w:rsid w:val="00B456DA"/>
    <w:rsid w:val="00B534B8"/>
    <w:rsid w:val="00B61187"/>
    <w:rsid w:val="00B67CE2"/>
    <w:rsid w:val="00B80463"/>
    <w:rsid w:val="00B82CA5"/>
    <w:rsid w:val="00B878B3"/>
    <w:rsid w:val="00B9141B"/>
    <w:rsid w:val="00BA60B2"/>
    <w:rsid w:val="00BB5E02"/>
    <w:rsid w:val="00BC172E"/>
    <w:rsid w:val="00BC5657"/>
    <w:rsid w:val="00BD2A03"/>
    <w:rsid w:val="00BD2ECA"/>
    <w:rsid w:val="00BF0B4D"/>
    <w:rsid w:val="00C0360D"/>
    <w:rsid w:val="00C11B14"/>
    <w:rsid w:val="00C4043A"/>
    <w:rsid w:val="00C519C1"/>
    <w:rsid w:val="00C57EA6"/>
    <w:rsid w:val="00C71514"/>
    <w:rsid w:val="00C73F5C"/>
    <w:rsid w:val="00CB49C1"/>
    <w:rsid w:val="00CD76E3"/>
    <w:rsid w:val="00CE2012"/>
    <w:rsid w:val="00D00282"/>
    <w:rsid w:val="00D006A8"/>
    <w:rsid w:val="00D03826"/>
    <w:rsid w:val="00D17F3A"/>
    <w:rsid w:val="00D263CA"/>
    <w:rsid w:val="00D3032A"/>
    <w:rsid w:val="00D3535F"/>
    <w:rsid w:val="00D633E7"/>
    <w:rsid w:val="00D74691"/>
    <w:rsid w:val="00D90B32"/>
    <w:rsid w:val="00D913C3"/>
    <w:rsid w:val="00DA729E"/>
    <w:rsid w:val="00DC5CC7"/>
    <w:rsid w:val="00DD4A81"/>
    <w:rsid w:val="00E003BA"/>
    <w:rsid w:val="00E273D4"/>
    <w:rsid w:val="00E27D7E"/>
    <w:rsid w:val="00E41627"/>
    <w:rsid w:val="00E52A98"/>
    <w:rsid w:val="00E53477"/>
    <w:rsid w:val="00E5433B"/>
    <w:rsid w:val="00E54E29"/>
    <w:rsid w:val="00E659C3"/>
    <w:rsid w:val="00E7211D"/>
    <w:rsid w:val="00E770CE"/>
    <w:rsid w:val="00E811C1"/>
    <w:rsid w:val="00E82AC6"/>
    <w:rsid w:val="00E91AD8"/>
    <w:rsid w:val="00E93509"/>
    <w:rsid w:val="00ED4370"/>
    <w:rsid w:val="00EE2A72"/>
    <w:rsid w:val="00EE3C8E"/>
    <w:rsid w:val="00F2211F"/>
    <w:rsid w:val="00F24296"/>
    <w:rsid w:val="00F242FB"/>
    <w:rsid w:val="00F468AC"/>
    <w:rsid w:val="00F552E8"/>
    <w:rsid w:val="00F55766"/>
    <w:rsid w:val="00F614C2"/>
    <w:rsid w:val="00F6172E"/>
    <w:rsid w:val="00F753A4"/>
    <w:rsid w:val="00F86A4B"/>
    <w:rsid w:val="00F97B49"/>
    <w:rsid w:val="00FA4F51"/>
    <w:rsid w:val="00FB4375"/>
    <w:rsid w:val="00FD71C2"/>
    <w:rsid w:val="00FE64D2"/>
    <w:rsid w:val="00FF430F"/>
    <w:rsid w:val="00FF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AC6"/>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E82AC6"/>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E82A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976E20A211E70BB7CED7ABD93E2084EB8B152DD2A677CE2409B2186C5BF42A780FA388B222CABECA7FC18MFk1F" TargetMode="External"/><Relationship Id="rId3" Type="http://schemas.openxmlformats.org/officeDocument/2006/relationships/webSettings" Target="webSettings.xml"/><Relationship Id="rId7" Type="http://schemas.openxmlformats.org/officeDocument/2006/relationships/hyperlink" Target="consultantplus://offline/ref=D4B976E20A211E70BB7CED7ABD93E2084EB8B152DD2A677CE2409B2186C5BF42A780FA388B222CABECA7FC19MFk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B976E20A211E70BB7CED7ABD93E2084EB8B152DD2A677CE2409B2186C5BF42A7M8k0F" TargetMode="External"/><Relationship Id="rId5" Type="http://schemas.openxmlformats.org/officeDocument/2006/relationships/hyperlink" Target="consultantplus://offline/ref=D4B976E20A211E70BB7CF377ABFFBC0C49B3EF58D4206B23BE169D76D995B917E7C0FC6EC8M6k0F"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Provorova</dc:creator>
  <cp:lastModifiedBy>Provorova</cp:lastModifiedBy>
  <cp:revision>1</cp:revision>
  <dcterms:created xsi:type="dcterms:W3CDTF">2018-01-24T05:36:00Z</dcterms:created>
  <dcterms:modified xsi:type="dcterms:W3CDTF">2018-01-24T05:36:00Z</dcterms:modified>
</cp:coreProperties>
</file>